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718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86MS0067-01-2026-004020-32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июня 2026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ind w:right="21" w:firstLine="567"/>
        <w:jc w:val="both"/>
      </w:pP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Ханты-Мансийского автономного округа – Югры Думлер Галина Павловна, находящаяся по адресу: ХМАО-Югра, г. Сургут, ул. Гагарина, д. 9,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 рассмотрев дело об административном правонарушении, предусмотренном ч. 2 ст.15.33 КоАП РФ в отношении: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Дьякова Евгения Дмитриевича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9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Дьяков Е.Д</w:t>
      </w:r>
      <w:r>
        <w:rPr>
          <w:rFonts w:ascii="Times New Roman" w:eastAsia="Times New Roman" w:hAnsi="Times New Roman" w:cs="Times New Roman"/>
        </w:rPr>
        <w:t xml:space="preserve">., являясь должностным лицом – </w:t>
      </w:r>
      <w:r>
        <w:rPr>
          <w:rFonts w:ascii="Times New Roman" w:eastAsia="Times New Roman" w:hAnsi="Times New Roman" w:cs="Times New Roman"/>
        </w:rPr>
        <w:t xml:space="preserve">директором ООО «БЕРЁЗКА-ОРЛОВО», расположенного по адресу: </w:t>
      </w:r>
      <w:r>
        <w:rPr>
          <w:rStyle w:val="cat-UserDefinedgrp-40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в нарушение норм Федерального закона № 125-ФЗ от 24.07.1998 года «Об обязательном социальном страховании от несчастных случаев на производстве и профессиональных заболеваний» в установленные законом сроки до 27.01.2026 не представил сведения о начисленных страховых взносах в составе единой формы сведений (ЕФС-1) за 2025 год </w:t>
      </w:r>
      <w:r>
        <w:rPr>
          <w:rFonts w:ascii="Times New Roman" w:eastAsia="Times New Roman" w:hAnsi="Times New Roman" w:cs="Times New Roman"/>
        </w:rPr>
        <w:t xml:space="preserve">в ОСФР по ХМАО-Югре в г. Сургуте, сведения по форме </w:t>
      </w:r>
      <w:r>
        <w:rPr>
          <w:rFonts w:ascii="Times New Roman" w:eastAsia="Times New Roman" w:hAnsi="Times New Roman" w:cs="Times New Roman"/>
        </w:rPr>
        <w:t xml:space="preserve">ЕФС-1 были представлены </w:t>
      </w:r>
      <w:r>
        <w:rPr>
          <w:rFonts w:ascii="Times New Roman" w:eastAsia="Times New Roman" w:hAnsi="Times New Roman" w:cs="Times New Roman"/>
        </w:rPr>
        <w:t>27</w:t>
      </w:r>
      <w:r>
        <w:rPr>
          <w:rFonts w:ascii="Times New Roman" w:eastAsia="Times New Roman" w:hAnsi="Times New Roman" w:cs="Times New Roman"/>
        </w:rPr>
        <w:t>.01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(дата фактического предоставления отчета) по адресу: г. Сургут, ул. 30 лет Победы, дом 19, 5 этаж, что подтверждается распечаткой с программного комплекса «Фронт Офис» (клиентская служба (на правах отдела) в г. Сургуте) обращение ЕФС-1-126-</w:t>
      </w:r>
      <w:r>
        <w:rPr>
          <w:rFonts w:ascii="Times New Roman" w:eastAsia="Times New Roman" w:hAnsi="Times New Roman" w:cs="Times New Roman"/>
        </w:rPr>
        <w:t>007290671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27</w:t>
      </w:r>
      <w:r>
        <w:rPr>
          <w:rFonts w:ascii="Times New Roman" w:eastAsia="Times New Roman" w:hAnsi="Times New Roman" w:cs="Times New Roman"/>
        </w:rPr>
        <w:t>.01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Дьяков Е.Д</w:t>
      </w:r>
      <w:r>
        <w:rPr>
          <w:rFonts w:ascii="Times New Roman" w:eastAsia="Times New Roman" w:hAnsi="Times New Roman" w:cs="Times New Roman"/>
        </w:rPr>
        <w:t>. в судебном заседании подтвердил изложенное в протоколе об административном правонарушении.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Дьякова Е.Д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1372180</w:t>
      </w:r>
      <w:r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 xml:space="preserve">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13.05.2026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скриншот обращение </w:t>
      </w:r>
      <w:r>
        <w:rPr>
          <w:rFonts w:ascii="Times New Roman" w:eastAsia="Times New Roman" w:hAnsi="Times New Roman" w:cs="Times New Roman"/>
        </w:rPr>
        <w:t>ЕФС-1-126-007290671 от 27.01.2026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извещение о вызове должностного лица для составления протокола об админ</w:t>
      </w:r>
      <w:r>
        <w:rPr>
          <w:rFonts w:ascii="Times New Roman" w:eastAsia="Times New Roman" w:hAnsi="Times New Roman" w:cs="Times New Roman"/>
        </w:rPr>
        <w:t>истративном правонарушении о</w:t>
      </w:r>
      <w:r>
        <w:rPr>
          <w:rFonts w:ascii="Times New Roman" w:eastAsia="Times New Roman" w:hAnsi="Times New Roman" w:cs="Times New Roman"/>
        </w:rPr>
        <w:t>т 06</w:t>
      </w:r>
      <w:r>
        <w:rPr>
          <w:rFonts w:ascii="Times New Roman" w:eastAsia="Times New Roman" w:hAnsi="Times New Roman" w:cs="Times New Roman"/>
        </w:rPr>
        <w:t>.02</w:t>
      </w:r>
      <w:r>
        <w:rPr>
          <w:rFonts w:ascii="Times New Roman" w:eastAsia="Times New Roman" w:hAnsi="Times New Roman" w:cs="Times New Roman"/>
        </w:rPr>
        <w:t>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списка внутр</w:t>
      </w:r>
      <w:r>
        <w:rPr>
          <w:rFonts w:ascii="Times New Roman" w:eastAsia="Times New Roman" w:hAnsi="Times New Roman" w:cs="Times New Roman"/>
        </w:rPr>
        <w:t>енних почтовых отправлений от 19</w:t>
      </w:r>
      <w:r>
        <w:rPr>
          <w:rFonts w:ascii="Times New Roman" w:eastAsia="Times New Roman" w:hAnsi="Times New Roman" w:cs="Times New Roman"/>
        </w:rPr>
        <w:t>.03.2026;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силу ч. 1 ст. 24 ФЗ от 24.07.1998 г. № 125-ФЗ "Об обязательном социальном страховании от несчастных случаев на производстве и профессиональных заболеваний" (с изменениями и дополнениями)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</w:rPr>
          <w:t>единой формы</w:t>
        </w:r>
      </w:hyperlink>
      <w:r>
        <w:rPr>
          <w:rFonts w:ascii="Times New Roman" w:eastAsia="Times New Roman" w:hAnsi="Times New Roman" w:cs="Times New Roman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</w:rPr>
          <w:t>статьей 8</w:t>
        </w:r>
      </w:hyperlink>
      <w:r>
        <w:rPr>
          <w:rFonts w:ascii="Times New Roman" w:eastAsia="Times New Roman" w:hAnsi="Times New Roman" w:cs="Times New Roman"/>
        </w:rPr>
        <w:t xml:space="preserve"> Федерального закона от 1 апреля 1996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года N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27-ФЗ "Об </w:t>
      </w:r>
      <w:r>
        <w:rPr>
          <w:rFonts w:ascii="Times New Roman" w:eastAsia="Times New Roman" w:hAnsi="Times New Roman" w:cs="Times New Roman"/>
        </w:rPr>
        <w:t>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Дьякова Е.Д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мировой судья квалифицирует по ч. 2 ст. 15.33 КоАП РФ – 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определении меры наказания мировой судья учитывает характер и степень общественной опасности деяния.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Дьякова Евгения Дмитриевича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 2 ст.15.33 КоАП РФ и назначить наказание в виде штрафа в размере 300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ОСФР по ХМАО-Югре, ИНН 8601002078 КПП 860101001 БИК ТОФК 007162163 ОКТМО 71871000 КБК 7971 1601 2300 6000 3140, ЕКС 40102810245370000007 получатель УФК по ХМАО-Югре (ОСФР по ХМАО-Югре л/счет 04874Ф87010), УИН </w:t>
      </w:r>
      <w:r>
        <w:rPr>
          <w:rFonts w:ascii="Times New Roman" w:eastAsia="Times New Roman" w:hAnsi="Times New Roman" w:cs="Times New Roman"/>
        </w:rPr>
        <w:t>79786001305260163702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квитанция предоставляется в 106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д. 9 ул. Гагарина г. Сургута. 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</w:t>
      </w:r>
      <w:r>
        <w:rPr>
          <w:rFonts w:ascii="Times New Roman" w:eastAsia="Times New Roman" w:hAnsi="Times New Roman" w:cs="Times New Roman"/>
          <w:sz w:val="26"/>
          <w:szCs w:val="26"/>
        </w:rPr>
        <w:t>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718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9rplc-10">
    <w:name w:val="cat-UserDefined grp-39 rplc-10"/>
    <w:basedOn w:val="DefaultParagraphFont"/>
  </w:style>
  <w:style w:type="character" w:customStyle="1" w:styleId="cat-UserDefinedgrp-40rplc-19">
    <w:name w:val="cat-UserDefined grp-40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